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9658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1627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Минобрнауки России от 28.02.2014 N 08-249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"Комментарии к ФГОС дошкольного образования"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1627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16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16279">
      <w:pPr>
        <w:pStyle w:val="ConsPlusNormal"/>
        <w:jc w:val="both"/>
        <w:outlineLvl w:val="0"/>
      </w:pPr>
    </w:p>
    <w:p w:rsidR="00000000" w:rsidRDefault="00716279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716279">
      <w:pPr>
        <w:pStyle w:val="ConsPlusTitle"/>
        <w:jc w:val="center"/>
      </w:pPr>
    </w:p>
    <w:p w:rsidR="00000000" w:rsidRDefault="00716279">
      <w:pPr>
        <w:pStyle w:val="ConsPlusTitle"/>
        <w:jc w:val="center"/>
      </w:pPr>
      <w:r>
        <w:t>ДЕПАРТАМЕНТ ОБЩЕГО ОБРАЗОВАНИЯ</w:t>
      </w:r>
    </w:p>
    <w:p w:rsidR="00000000" w:rsidRDefault="00716279">
      <w:pPr>
        <w:pStyle w:val="ConsPlusTitle"/>
        <w:jc w:val="center"/>
      </w:pPr>
    </w:p>
    <w:p w:rsidR="00000000" w:rsidRDefault="00716279">
      <w:pPr>
        <w:pStyle w:val="ConsPlusTitle"/>
        <w:jc w:val="center"/>
      </w:pPr>
      <w:r>
        <w:t>ПИСЬМО</w:t>
      </w:r>
    </w:p>
    <w:p w:rsidR="00000000" w:rsidRDefault="00716279">
      <w:pPr>
        <w:pStyle w:val="ConsPlusTitle"/>
        <w:jc w:val="center"/>
      </w:pPr>
      <w:r>
        <w:t>от 28 февраля 2014 г. N 08-249</w:t>
      </w:r>
    </w:p>
    <w:p w:rsidR="00000000" w:rsidRDefault="00716279">
      <w:pPr>
        <w:pStyle w:val="ConsPlusTitle"/>
        <w:jc w:val="center"/>
      </w:pPr>
    </w:p>
    <w:p w:rsidR="00000000" w:rsidRDefault="00716279">
      <w:pPr>
        <w:pStyle w:val="ConsPlusTitle"/>
        <w:jc w:val="center"/>
      </w:pPr>
      <w:r>
        <w:t>КОММЕНТАРИИ К ФГОС ДОШКОЛЬНОГО ОБРАЗОВАНИЯ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</w:pPr>
      <w:r>
        <w:t xml:space="preserve">Во исполнение </w:t>
      </w:r>
      <w:hyperlink r:id="rId9" w:tooltip="&lt;Письмо&gt; Минобрнауки России от 10.01.2014 N 08-10 &lt;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&gt;{КонсультантПлюс}" w:history="1">
        <w:r>
          <w:rPr>
            <w:color w:val="0000FF"/>
          </w:rPr>
          <w:t>пункта 1.3 раздела I</w:t>
        </w:r>
      </w:hyperlink>
      <w:r>
        <w:t xml:space="preserve"> Плана действий по обеспечению введения Федеральног</w:t>
      </w:r>
      <w:r>
        <w:t>о государственного образовательного стандарта дошкольного образования Министерства образования и науки Российской Федерации (утвержденного Первым заместителем Министра образования и науки Российской Федерации Н.В. Третьяк 31 декабря 2013 г.) Департамент го</w:t>
      </w:r>
      <w:r>
        <w:t xml:space="preserve">сударственной политики в сфере общего образования Минобрнауки России направляет </w:t>
      </w:r>
      <w:hyperlink w:anchor="Par22" w:tooltip="КОММЕНТАРИИ" w:history="1">
        <w:r>
          <w:rPr>
            <w:color w:val="0000FF"/>
          </w:rPr>
          <w:t>комментарии</w:t>
        </w:r>
      </w:hyperlink>
      <w:r>
        <w:t xml:space="preserve"> по отдельным вопросам введения федерального государственного образовательного </w:t>
      </w:r>
      <w:hyperlink r:id="rId1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стандарта</w:t>
        </w:r>
      </w:hyperlink>
      <w:r>
        <w:t xml:space="preserve"> дошкольного образования, утвержденного приказом Минобрнауки России от 17 октября 2013 г. N 1155 (зарегистрирован в Минюсте России 14 ноября 2013 г. N 30384).</w:t>
      </w:r>
    </w:p>
    <w:p w:rsidR="00000000" w:rsidRDefault="00716279">
      <w:pPr>
        <w:pStyle w:val="ConsPlusNormal"/>
        <w:ind w:firstLine="540"/>
        <w:jc w:val="both"/>
      </w:pPr>
      <w:r>
        <w:t xml:space="preserve">Настоящие </w:t>
      </w:r>
      <w:hyperlink w:anchor="Par22" w:tooltip="КОММЕНТАРИИ" w:history="1">
        <w:r>
          <w:rPr>
            <w:color w:val="0000FF"/>
          </w:rPr>
          <w:t>комментарии</w:t>
        </w:r>
      </w:hyperlink>
      <w:r>
        <w:t xml:space="preserve">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</w:t>
      </w:r>
      <w:r>
        <w:t>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jc w:val="right"/>
      </w:pPr>
      <w:r>
        <w:t>Заместитель директора Департамента</w:t>
      </w:r>
    </w:p>
    <w:p w:rsidR="00000000" w:rsidRDefault="00716279">
      <w:pPr>
        <w:pStyle w:val="ConsPlusNormal"/>
        <w:jc w:val="right"/>
      </w:pPr>
      <w:r>
        <w:t>Ю.В.СМИРНОВА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jc w:val="right"/>
        <w:outlineLvl w:val="0"/>
      </w:pPr>
      <w:r>
        <w:t>Приложение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jc w:val="center"/>
      </w:pPr>
      <w:bookmarkStart w:id="1" w:name="Par22"/>
      <w:bookmarkEnd w:id="1"/>
      <w:r>
        <w:t>КОММЕНТАРИИ</w:t>
      </w:r>
    </w:p>
    <w:p w:rsidR="00000000" w:rsidRDefault="00716279">
      <w:pPr>
        <w:pStyle w:val="ConsPlusNormal"/>
        <w:jc w:val="center"/>
      </w:pPr>
      <w:r>
        <w:t>К ФЕДЕРАЛЬНОМУ ГОСУДАРСТВЕННОМУ ОБРАЗОВАТЕЛЬНОМУ СТАНДАРТУ</w:t>
      </w:r>
    </w:p>
    <w:p w:rsidR="00000000" w:rsidRDefault="00716279">
      <w:pPr>
        <w:pStyle w:val="ConsPlusNormal"/>
        <w:jc w:val="center"/>
      </w:pPr>
      <w:r>
        <w:t>ДОШКОЛЬНОГО ОБРАЗОВАНИЯ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11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 пункта 1.3 подпункта 2</w:t>
        </w:r>
      </w:hyperlink>
    </w:p>
    <w:p w:rsidR="00000000" w:rsidRDefault="00716279">
      <w:pPr>
        <w:pStyle w:val="ConsPlusNormal"/>
        <w:ind w:firstLine="540"/>
        <w:jc w:val="both"/>
      </w:pPr>
      <w:r>
        <w:t xml:space="preserve">В данном </w:t>
      </w:r>
      <w:hyperlink r:id="rId12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пункте</w:t>
        </w:r>
      </w:hyperlink>
      <w:r>
        <w:t xml:space="preserve"> Федерального государственного образовательного стандарта дошкольного образования (далее - ФГОС ДО, Стандарт) содержится указание на разные возрастные возмож</w:t>
      </w:r>
      <w:r>
        <w:t>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</w:t>
      </w:r>
      <w:r>
        <w:t>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</w:t>
      </w:r>
      <w:r>
        <w:t>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</w:t>
      </w:r>
      <w:r>
        <w:t>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13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 пункта 2.2</w:t>
        </w:r>
      </w:hyperlink>
    </w:p>
    <w:p w:rsidR="00000000" w:rsidRDefault="00716279">
      <w:pPr>
        <w:pStyle w:val="ConsPlusNormal"/>
        <w:ind w:firstLine="540"/>
        <w:jc w:val="both"/>
      </w:pPr>
      <w:r>
        <w:t xml:space="preserve">В соответствии с данным </w:t>
      </w:r>
      <w:hyperlink r:id="rId14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пунктом</w:t>
        </w:r>
      </w:hyperlink>
      <w:r>
        <w:t xml:space="preserve"> Стандарта, а также с </w:t>
      </w:r>
      <w:hyperlink r:id="rId15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26.09.2013 N 30038){КонсультантПлюс}" w:history="1">
        <w:r>
          <w:rPr>
            <w:color w:val="0000FF"/>
          </w:rPr>
          <w:t>пунктом 13</w:t>
        </w:r>
      </w:hyperlink>
      <w:r>
        <w:t xml:space="preserve"> Порядка организации и осуществления образовательной деятельности по основным общеобразовательным программам - образовате</w:t>
      </w:r>
      <w:r>
        <w:t>льным программам дошкольного образования (приказ Минобрнауки России от 30 августа 2013 г. N 1014) группы различной направленности (общеразвивающей, компенсирующей, оздоровительной или комбинированной), являющиеся структурными подразделениями дошкольной обр</w:t>
      </w:r>
      <w:r>
        <w:t xml:space="preserve">азовательной </w:t>
      </w:r>
      <w:r>
        <w:lastRenderedPageBreak/>
        <w:t>организации (далее - ДОО) и ведущие образовательную деятельность,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образования. При ре</w:t>
      </w:r>
      <w:r>
        <w:t xml:space="preserve">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hyperlink r:id="rId1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пункта 9 статьи 2</w:t>
        </w:r>
      </w:hyperlink>
      <w:r>
        <w:t xml:space="preserve"> Федерального закона "Об о</w:t>
      </w:r>
      <w:r>
        <w:t>бразовании в Российской Федерации" от 29 декабря 2012 г. N 273-ФЗ (далее - Закон). При этом,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</w:t>
      </w:r>
      <w:r>
        <w:t xml:space="preserve">ельной программы группы в соответствии с </w:t>
      </w:r>
      <w:hyperlink r:id="rId17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пунктом 2.12</w:t>
        </w:r>
      </w:hyperlink>
      <w:r>
        <w:t xml:space="preserve"> ФГОС ДО может быть оформлена в виде ссылки на соответствующую примерную основную образовательную программу</w:t>
      </w:r>
      <w:r>
        <w:t xml:space="preserve">. Часть программы, формируемая участниками образовательных отношений, в соответствии с </w:t>
      </w:r>
      <w:hyperlink r:id="rId18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пунктом 2.12</w:t>
        </w:r>
      </w:hyperlink>
      <w:r>
        <w:t xml:space="preserve"> ФГОС ДО также может быть оформлена в виде ссылки на соответс</w:t>
      </w:r>
      <w:r>
        <w:t>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</w:p>
    <w:p w:rsidR="00000000" w:rsidRDefault="00716279">
      <w:pPr>
        <w:pStyle w:val="ConsPlusNormal"/>
        <w:ind w:firstLine="540"/>
        <w:jc w:val="both"/>
      </w:pPr>
      <w:r>
        <w:t xml:space="preserve">Если образовательная программа группы разрабатывается исключительно на основании требований ФГОС </w:t>
      </w:r>
      <w:r>
        <w:t xml:space="preserve">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 </w:t>
      </w:r>
      <w:hyperlink r:id="rId19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пункта 2.11</w:t>
        </w:r>
      </w:hyperlink>
      <w:r>
        <w:t xml:space="preserve"> ФГОС ДО.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2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 пункта 2.5</w:t>
        </w:r>
      </w:hyperlink>
    </w:p>
    <w:p w:rsidR="00000000" w:rsidRDefault="00716279">
      <w:pPr>
        <w:pStyle w:val="ConsPlusNormal"/>
        <w:ind w:firstLine="540"/>
        <w:jc w:val="both"/>
      </w:pPr>
      <w:r>
        <w:t xml:space="preserve">Данная </w:t>
      </w:r>
      <w:hyperlink r:id="rId21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норма</w:t>
        </w:r>
      </w:hyperlink>
      <w: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</w:t>
      </w:r>
      <w:r>
        <w:t xml:space="preserve"> программ (</w:t>
      </w:r>
      <w:hyperlink r:id="rId2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статья 12</w:t>
        </w:r>
      </w:hyperlink>
      <w:r>
        <w:t xml:space="preserve"> Закона). Организация (группа) может разрабатывать программы самостоятельно, не опираясь на какую (какие)-либо примерные программы. Употребленный в данном </w:t>
      </w:r>
      <w:hyperlink r:id="rId23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пункте</w:t>
        </w:r>
      </w:hyperlink>
      <w:r>
        <w:t xml:space="preserve">, а также в </w:t>
      </w:r>
      <w:hyperlink r:id="rId2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Законе</w:t>
        </w:r>
      </w:hyperlink>
      <w:r>
        <w:t xml:space="preserve"> термин "с учетом" означает право и предоставленную Организации возможность ознакомиться </w:t>
      </w:r>
      <w:r>
        <w:t>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000000" w:rsidRDefault="00716279">
      <w:pPr>
        <w:pStyle w:val="ConsPlusNormal"/>
        <w:ind w:firstLine="540"/>
        <w:jc w:val="both"/>
      </w:pPr>
      <w:r>
        <w:t>Выбор режима работы дошкольной г</w:t>
      </w:r>
      <w:r>
        <w:t>руппы осуществляется Организацией самостоятельно (с учетом объема решаемых задач, мнений участников образовательных отношений). Таким образом обеспечивается соответствие организационных особенностей реализации Программы ее содержанию. Для обеспечения бюдже</w:t>
      </w:r>
      <w:r>
        <w:t>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</w:t>
      </w:r>
      <w:r>
        <w:t>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</w:t>
      </w:r>
      <w:r>
        <w:t xml:space="preserve">х программ могут быть незначительны). Право реализации нескольких основных общеобразовательных программ закреплено </w:t>
      </w:r>
      <w:hyperlink r:id="rId2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статьей 12</w:t>
        </w:r>
      </w:hyperlink>
      <w:r>
        <w:t xml:space="preserve"> Закона. Программа может соответствовать любому режиму работы групп</w:t>
      </w:r>
      <w:r>
        <w:t>ы, не превышающему 14 часов в сутки. В случае,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000000" w:rsidRDefault="00716279">
      <w:pPr>
        <w:pStyle w:val="ConsPlusNormal"/>
        <w:ind w:firstLine="540"/>
        <w:jc w:val="both"/>
      </w:pPr>
      <w:r>
        <w:t>Реализация программы не подразумевает ограничений на оказание дополнительных плат</w:t>
      </w:r>
      <w:r>
        <w:t xml:space="preserve">ных образовательных услуг воспитанникам. 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hyperlink r:id="rId26" w:tooltip="Приказ Минобрнауки России от 13.01.2014 N 8 &quot;Об утверждении примерной формы договора об образовании по образовательным программам дошкольного образования&quot; (Зарегистрировано в Минюсте России 27.03.2014 N 31757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13 января 2014 г. N 8 (направлен в Минюст России на государственную регистрацию). В случае если Программа реализуется в течение всего времени пребывания дете</w:t>
      </w:r>
      <w:r>
        <w:t>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</w:t>
      </w:r>
      <w:r>
        <w:t>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</w:t>
      </w:r>
      <w:r>
        <w:t>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</w:t>
      </w:r>
      <w:r>
        <w:t xml:space="preserve">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</w:t>
      </w:r>
      <w:r>
        <w:lastRenderedPageBreak/>
        <w:t>количества детей в группе для обеспечения реа</w:t>
      </w:r>
      <w:r>
        <w:t>лизации Программы требуется создать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</w:t>
      </w:r>
      <w:r>
        <w:t>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</w:t>
      </w:r>
      <w:r>
        <w:t>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</w:t>
      </w:r>
      <w:r>
        <w:t>х программ в одной Организации должен регулироваться локальными нормативными правовыми актами такой Организации.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27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 пункта 2.7 (первый абзац</w:t>
        </w:r>
        <w:r>
          <w:rPr>
            <w:color w:val="0000FF"/>
          </w:rPr>
          <w:t>)</w:t>
        </w:r>
      </w:hyperlink>
    </w:p>
    <w:p w:rsidR="00000000" w:rsidRDefault="00716279">
      <w:pPr>
        <w:pStyle w:val="ConsPlusNormal"/>
        <w:ind w:firstLine="540"/>
        <w:jc w:val="both"/>
      </w:pPr>
      <w:r>
        <w:t xml:space="preserve">Указанная </w:t>
      </w:r>
      <w:hyperlink r:id="rId28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норма</w:t>
        </w:r>
      </w:hyperlink>
      <w: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</w:t>
      </w:r>
      <w:r>
        <w:t>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</w:t>
      </w:r>
      <w:r>
        <w:t>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выполняет роль средства развития</w:t>
      </w:r>
      <w:r>
        <w:t>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</w:t>
      </w:r>
      <w:r>
        <w:t>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</w:t>
      </w:r>
      <w:r>
        <w:t>ельной деятельности часто связано с работой педагога одновременно в разных образовательных областях.</w:t>
      </w:r>
    </w:p>
    <w:p w:rsidR="00000000" w:rsidRDefault="00716279">
      <w:pPr>
        <w:pStyle w:val="ConsPlusNormal"/>
        <w:ind w:firstLine="540"/>
        <w:jc w:val="both"/>
      </w:pPr>
      <w: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</w:t>
      </w:r>
      <w:r>
        <w:t>воей Программы такую примерную программу, следует сделать ссылку именно на эту Программу.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29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 пункта 2.9 (второй абз</w:t>
        </w:r>
        <w:r>
          <w:rPr>
            <w:color w:val="0000FF"/>
          </w:rPr>
          <w:t>ац)</w:t>
        </w:r>
      </w:hyperlink>
    </w:p>
    <w:p w:rsidR="00000000" w:rsidRDefault="00716279">
      <w:pPr>
        <w:pStyle w:val="ConsPlusNormal"/>
        <w:ind w:firstLine="540"/>
        <w:jc w:val="both"/>
      </w:pPr>
      <w:r>
        <w:t xml:space="preserve">Данная </w:t>
      </w:r>
      <w:hyperlink r:id="rId3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статья</w:t>
        </w:r>
      </w:hyperlink>
      <w:r>
        <w:t xml:space="preserve"> ФГОС ДО подчеркивает взаимодополняющий характер детского развития в пяти образовательных областях.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31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 пункта 2.10</w:t>
        </w:r>
      </w:hyperlink>
    </w:p>
    <w:p w:rsidR="00000000" w:rsidRDefault="00716279">
      <w:pPr>
        <w:pStyle w:val="ConsPlusNormal"/>
        <w:ind w:firstLine="540"/>
        <w:jc w:val="both"/>
      </w:pPr>
      <w:r>
        <w:t>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частью, ф</w:t>
      </w:r>
      <w:r>
        <w:t>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</w:t>
      </w:r>
      <w:r>
        <w:t>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</w:t>
      </w:r>
      <w:r>
        <w:t>язательной части программы в ДОО.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32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III пункта 3.1</w:t>
        </w:r>
      </w:hyperlink>
    </w:p>
    <w:p w:rsidR="00000000" w:rsidRDefault="00716279">
      <w:pPr>
        <w:pStyle w:val="ConsPlusNormal"/>
        <w:ind w:firstLine="540"/>
        <w:jc w:val="both"/>
      </w:pPr>
      <w:r>
        <w:t xml:space="preserve">В данном </w:t>
      </w:r>
      <w:hyperlink r:id="rId33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пункте</w:t>
        </w:r>
      </w:hyperlink>
      <w: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000000" w:rsidRDefault="00716279">
      <w:pPr>
        <w:pStyle w:val="ConsPlusNormal"/>
        <w:ind w:firstLine="540"/>
        <w:jc w:val="both"/>
      </w:pPr>
      <w:r>
        <w:t>Развивающая предметно-пространственная с</w:t>
      </w:r>
      <w:r>
        <w:t>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000000" w:rsidRDefault="00716279">
      <w:pPr>
        <w:pStyle w:val="ConsPlusNormal"/>
        <w:ind w:firstLine="540"/>
        <w:jc w:val="both"/>
      </w:pPr>
      <w:r>
        <w:t xml:space="preserve">Под образовательной средой подразумевается весь </w:t>
      </w:r>
      <w:r>
        <w:t>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</w:t>
      </w:r>
      <w:r>
        <w:t>ных областей и другие условия, перечисленные в Стандарте.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lastRenderedPageBreak/>
        <w:t xml:space="preserve">Комментарии к </w:t>
      </w:r>
      <w:hyperlink r:id="rId34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III пункта 3.2.2</w:t>
        </w:r>
      </w:hyperlink>
      <w:r>
        <w:t xml:space="preserve"> и к </w:t>
      </w:r>
      <w:hyperlink r:id="rId35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3.4.4</w:t>
        </w:r>
      </w:hyperlink>
    </w:p>
    <w:p w:rsidR="00000000" w:rsidRDefault="00716279">
      <w:pPr>
        <w:pStyle w:val="ConsPlusNormal"/>
        <w:ind w:firstLine="540"/>
        <w:jc w:val="both"/>
      </w:pPr>
      <w:r>
        <w:t xml:space="preserve">В соответствии с </w:t>
      </w:r>
      <w:hyperlink r:id="rId3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3 статьи 79</w:t>
        </w:r>
      </w:hyperlink>
      <w:r>
        <w:t xml:space="preserve"> Закона под специальными условиями для получения образования обучающимися с ограниченными возможностями здоровья </w:t>
      </w:r>
      <w:r>
        <w:t>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</w:t>
      </w:r>
      <w:r>
        <w:t>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</w:t>
      </w:r>
      <w:r>
        <w:t>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</w:p>
    <w:p w:rsidR="00000000" w:rsidRDefault="0071627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7" w:tooltip="Федеральный закон от 24.11.1995 N 181-ФЗ (ред. от 19.12.2016) &quot;О социальной защите инвалидов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</w:t>
      </w:r>
      <w:r>
        <w:t xml:space="preserve">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</w:t>
      </w:r>
      <w:hyperlink r:id="rId38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&quot; (Зарегистрировано в Минюсте России 27.08.2008 N 12189)------------ Утратил силу или отменен{КонсультантПлюс}" w:history="1">
        <w:r>
          <w:rPr>
            <w:color w:val="0000FF"/>
          </w:rPr>
          <w:t>Порядок</w:t>
        </w:r>
      </w:hyperlink>
      <w:r>
        <w:t xml:space="preserve">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000000" w:rsidRDefault="00716279">
      <w:pPr>
        <w:pStyle w:val="ConsPlusNormal"/>
        <w:ind w:firstLine="540"/>
        <w:jc w:val="both"/>
      </w:pPr>
      <w:r>
        <w:t xml:space="preserve">Объем и содержание </w:t>
      </w:r>
      <w:r>
        <w:t xml:space="preserve">услуг ассистента (помощника), оказывающего обучающимся необходимую техническую помощь, определяются Индивидуальной </w:t>
      </w:r>
      <w:hyperlink r:id="rId39" w:tooltip="Постановление Минтруда РФ от 14.12.1996 N 14 &quot;Об утверждении Примерного положения об индивидуальной программе реабилитации инвалида&quot;{КонсультантПлюс}" w:history="1">
        <w:r>
          <w:rPr>
            <w:color w:val="0000FF"/>
          </w:rPr>
          <w:t>программой</w:t>
        </w:r>
      </w:hyperlink>
      <w:r>
        <w:t xml:space="preserve"> реабилитации инвалида (перечень реабилитационных мероприятий, направленных на восстановление способност</w:t>
      </w:r>
      <w:r>
        <w:t>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</w:t>
      </w:r>
      <w:r>
        <w:t>).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4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III пункта 3.2.3</w:t>
        </w:r>
      </w:hyperlink>
    </w:p>
    <w:p w:rsidR="00000000" w:rsidRDefault="00716279">
      <w:pPr>
        <w:pStyle w:val="ConsPlusNormal"/>
        <w:ind w:firstLine="540"/>
        <w:jc w:val="both"/>
      </w:pPr>
      <w:r>
        <w:t>Оценка индивидуального развития детей представлена в Стандарте в двух формах диагностики - педагогической и психологи</w:t>
      </w:r>
      <w:r>
        <w:t>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</w:t>
      </w:r>
      <w:r>
        <w:t xml:space="preserve">нной </w:t>
      </w:r>
      <w:hyperlink r:id="rId41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статье</w:t>
        </w:r>
      </w:hyperlink>
      <w:r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</w:t>
      </w:r>
      <w:r>
        <w:t>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000000" w:rsidRDefault="00716279">
      <w:pPr>
        <w:pStyle w:val="ConsPlusNormal"/>
        <w:ind w:firstLine="540"/>
        <w:jc w:val="both"/>
      </w:pPr>
      <w:r>
        <w:t xml:space="preserve">В </w:t>
      </w:r>
      <w:hyperlink r:id="rId42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статье</w:t>
        </w:r>
      </w:hyperlink>
      <w:r>
        <w:t xml:space="preserve"> п</w:t>
      </w:r>
      <w:r>
        <w:t>редусмотрены задачи, для решения которых могут использоваться результаты педагогической диагностики:</w:t>
      </w:r>
    </w:p>
    <w:p w:rsidR="00000000" w:rsidRDefault="00716279">
      <w:pPr>
        <w:pStyle w:val="ConsPlusNormal"/>
        <w:ind w:firstLine="540"/>
        <w:jc w:val="both"/>
      </w:pPr>
      <w: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</w:t>
      </w:r>
      <w:r>
        <w:t>х профессиональной компетенции педагога;</w:t>
      </w:r>
    </w:p>
    <w:p w:rsidR="00000000" w:rsidRDefault="00716279">
      <w:pPr>
        <w:pStyle w:val="ConsPlusNormal"/>
        <w:ind w:firstLine="540"/>
        <w:jc w:val="both"/>
      </w:pPr>
      <w:r>
        <w:t>2. оптимизация работы с группой детей.</w:t>
      </w:r>
    </w:p>
    <w:p w:rsidR="00000000" w:rsidRDefault="00716279">
      <w:pPr>
        <w:pStyle w:val="ConsPlusNormal"/>
        <w:ind w:firstLine="540"/>
        <w:jc w:val="both"/>
      </w:pPr>
      <w: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</w:t>
      </w:r>
      <w:r>
        <w:t>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</w:t>
      </w:r>
      <w:r>
        <w:t xml:space="preserve">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</w:t>
      </w:r>
      <w:r>
        <w:t>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43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подпункт 4 пункта 1.7</w:t>
        </w:r>
      </w:hyperlink>
      <w:r>
        <w:t xml:space="preserve"> ФГОС ДО; </w:t>
      </w:r>
      <w:hyperlink r:id="rId4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статья 95</w:t>
        </w:r>
      </w:hyperlink>
      <w:r>
        <w:t xml:space="preserve"> Закона).</w:t>
      </w:r>
    </w:p>
    <w:p w:rsidR="00000000" w:rsidRDefault="00716279">
      <w:pPr>
        <w:pStyle w:val="ConsPlusNormal"/>
        <w:ind w:firstLine="540"/>
        <w:jc w:val="both"/>
      </w:pPr>
      <w:r>
        <w:t>Психологическую диагностику индивидуального развития ребенка проводят по мере необходимости квалиф</w:t>
      </w:r>
      <w:r>
        <w:t>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000000" w:rsidRDefault="00716279">
      <w:pPr>
        <w:pStyle w:val="ConsPlusNormal"/>
        <w:ind w:firstLine="540"/>
        <w:jc w:val="both"/>
      </w:pPr>
      <w:r>
        <w:t>Для участия ребенка в психологичес</w:t>
      </w:r>
      <w:r>
        <w:t>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</w:t>
      </w:r>
      <w:r>
        <w:t>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000000" w:rsidRDefault="00716279">
      <w:pPr>
        <w:pStyle w:val="ConsPlusNormal"/>
        <w:ind w:firstLine="540"/>
        <w:jc w:val="both"/>
      </w:pPr>
      <w:r>
        <w:t xml:space="preserve">В соответствии с </w:t>
      </w:r>
      <w:hyperlink r:id="rId45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<w:r>
          <w:rPr>
            <w:color w:val="0000FF"/>
          </w:rPr>
          <w:t>Положением</w:t>
        </w:r>
      </w:hyperlink>
      <w:r>
        <w:t xml:space="preserve"> о психолого-медико-педагогической комиссии, утвержденным приказом </w:t>
      </w:r>
      <w:r>
        <w:lastRenderedPageBreak/>
        <w:t>Минобрнауки России от 20 сентября 2013 г. N 1082, ребенку с ограниченными возможностями здоровья необходимо пройти обследование на заседании психолого-медико-педагогической комиссии (дал</w:t>
      </w:r>
      <w:r>
        <w:t>ее - ПМПК) и получить рекомендации.</w:t>
      </w:r>
    </w:p>
    <w:p w:rsidR="00000000" w:rsidRDefault="00716279">
      <w:pPr>
        <w:pStyle w:val="ConsPlusNormal"/>
        <w:ind w:firstLine="540"/>
        <w:jc w:val="both"/>
      </w:pPr>
      <w:r>
        <w:t xml:space="preserve">В соответствии с </w:t>
      </w:r>
      <w:hyperlink r:id="rId46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<w:r>
          <w:rPr>
            <w:color w:val="0000FF"/>
          </w:rPr>
          <w:t>пунктом 10</w:t>
        </w:r>
      </w:hyperlink>
      <w:r>
        <w:t xml:space="preserve"> вышеуказанного Положения основными направлениями деятельности комиссии являются:</w:t>
      </w:r>
    </w:p>
    <w:p w:rsidR="00000000" w:rsidRDefault="00716279">
      <w:pPr>
        <w:pStyle w:val="ConsPlusNormal"/>
        <w:ind w:firstLine="540"/>
        <w:jc w:val="both"/>
      </w:pPr>
      <w:r>
        <w:t>а) проведение обс</w:t>
      </w:r>
      <w:r>
        <w:t>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000000" w:rsidRDefault="00716279">
      <w:pPr>
        <w:pStyle w:val="ConsPlusNormal"/>
        <w:ind w:firstLine="540"/>
        <w:jc w:val="both"/>
      </w:pPr>
      <w:r>
        <w:t>б) подготовка по результатам обследования рекомендаций по оказанию детям психолого-медик</w:t>
      </w:r>
      <w:r>
        <w:t>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000000" w:rsidRDefault="00716279">
      <w:pPr>
        <w:pStyle w:val="ConsPlusNormal"/>
        <w:ind w:firstLine="540"/>
        <w:jc w:val="both"/>
      </w:pPr>
      <w:r>
        <w:t>в) оказание консультативной помощи родителям (законным представителям) детей, работникам образовательных организаций</w:t>
      </w:r>
      <w:r>
        <w:t>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</w:t>
      </w:r>
      <w:r>
        <w:t>ием;</w:t>
      </w:r>
    </w:p>
    <w:p w:rsidR="00000000" w:rsidRDefault="00716279">
      <w:pPr>
        <w:pStyle w:val="ConsPlusNormal"/>
        <w:ind w:firstLine="540"/>
        <w:jc w:val="both"/>
      </w:pPr>
      <w: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000000" w:rsidRDefault="00716279">
      <w:pPr>
        <w:pStyle w:val="ConsPlusNormal"/>
        <w:ind w:firstLine="540"/>
        <w:jc w:val="both"/>
      </w:pPr>
      <w:r>
        <w:t>д) осуществление учета данных о детях с ограниченными возможностями здоровья и (или) девиантным (обществен</w:t>
      </w:r>
      <w:r>
        <w:t>но опасным) поведением, проживающих на территории деятельности комиссии;</w:t>
      </w:r>
    </w:p>
    <w:p w:rsidR="00000000" w:rsidRDefault="00716279">
      <w:pPr>
        <w:pStyle w:val="ConsPlusNormal"/>
        <w:ind w:firstLine="540"/>
        <w:jc w:val="both"/>
      </w:pPr>
      <w: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</w:t>
      </w:r>
      <w:r>
        <w:t>ий в поведении детей.</w:t>
      </w:r>
    </w:p>
    <w:p w:rsidR="00000000" w:rsidRDefault="00716279">
      <w:pPr>
        <w:pStyle w:val="ConsPlusNormal"/>
        <w:ind w:firstLine="540"/>
        <w:jc w:val="both"/>
      </w:pPr>
      <w:r>
        <w:t xml:space="preserve">В соответствии с </w:t>
      </w:r>
      <w:hyperlink r:id="rId47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<w:r>
          <w:rPr>
            <w:color w:val="0000FF"/>
          </w:rPr>
          <w:t>пунктом 23</w:t>
        </w:r>
      </w:hyperlink>
      <w:r>
        <w:t xml:space="preserve"> Положения заключение комиссии действительно для представления в указанные органы и организации в течение календарного года с даты его подп</w:t>
      </w:r>
      <w:r>
        <w:t>исания.</w:t>
      </w:r>
    </w:p>
    <w:p w:rsidR="00000000" w:rsidRDefault="00716279">
      <w:pPr>
        <w:pStyle w:val="ConsPlusNormal"/>
        <w:ind w:firstLine="540"/>
        <w:jc w:val="both"/>
      </w:pPr>
      <w:r>
        <w:t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</w:t>
      </w:r>
      <w:r>
        <w:t>ия психолого-медико-педагогической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48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III пункта 3.2.4</w:t>
        </w:r>
      </w:hyperlink>
    </w:p>
    <w:p w:rsidR="00000000" w:rsidRDefault="00716279">
      <w:pPr>
        <w:pStyle w:val="ConsPlusNormal"/>
        <w:ind w:firstLine="540"/>
        <w:jc w:val="both"/>
      </w:pPr>
      <w: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000000" w:rsidRDefault="00716279">
      <w:pPr>
        <w:pStyle w:val="ConsPlusNormal"/>
        <w:ind w:firstLine="540"/>
        <w:jc w:val="both"/>
      </w:pPr>
      <w:r>
        <w:t>В соответс</w:t>
      </w:r>
      <w:r>
        <w:t xml:space="preserve">твии с </w:t>
      </w:r>
      <w:hyperlink r:id="rId49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</w:t>
      </w:r>
      <w:r>
        <w:t>у, содержанию и организации режима работы дошкольных образовательных организаций":</w:t>
      </w:r>
    </w:p>
    <w:p w:rsidR="00000000" w:rsidRDefault="00716279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000000" w:rsidRDefault="00716279">
      <w:pPr>
        <w:pStyle w:val="ConsPlusNormal"/>
        <w:ind w:firstLine="540"/>
        <w:jc w:val="both"/>
      </w:pPr>
      <w:r>
        <w:t>- для детей с тяжелыми нар</w:t>
      </w:r>
      <w:r>
        <w:t>ушениями речи - 6 и 10 детей;</w:t>
      </w:r>
    </w:p>
    <w:p w:rsidR="00000000" w:rsidRDefault="00716279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000000" w:rsidRDefault="00716279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000000" w:rsidRDefault="00716279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000000" w:rsidRDefault="00716279">
      <w:pPr>
        <w:pStyle w:val="ConsPlusNormal"/>
        <w:ind w:firstLine="540"/>
        <w:jc w:val="both"/>
      </w:pPr>
      <w:r>
        <w:t>- для слепых детей - 6 детей для обе</w:t>
      </w:r>
      <w:r>
        <w:t>их возрастных групп;</w:t>
      </w:r>
    </w:p>
    <w:p w:rsidR="00000000" w:rsidRDefault="00716279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000000" w:rsidRDefault="00716279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000000" w:rsidRDefault="00716279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000000" w:rsidRDefault="00716279">
      <w:pPr>
        <w:pStyle w:val="ConsPlusNormal"/>
        <w:ind w:firstLine="540"/>
        <w:jc w:val="both"/>
      </w:pPr>
      <w:r>
        <w:t>- для детей с умственной</w:t>
      </w:r>
      <w:r>
        <w:t xml:space="preserve"> отсталостью легкой степени - 6 и 10 детей;</w:t>
      </w:r>
    </w:p>
    <w:p w:rsidR="00000000" w:rsidRDefault="00716279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000000" w:rsidRDefault="00716279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000000" w:rsidRDefault="00716279">
      <w:pPr>
        <w:pStyle w:val="ConsPlusNormal"/>
        <w:ind w:firstLine="540"/>
        <w:jc w:val="both"/>
      </w:pPr>
      <w:r>
        <w:t>- для детей со сложным дефектом (имеющих сочетание 2 или</w:t>
      </w:r>
      <w:r>
        <w:t xml:space="preserve"> более недостатков в физическом и (или) психическом развитии) - 5 детей для обеих возрастных групп;</w:t>
      </w:r>
    </w:p>
    <w:p w:rsidR="00000000" w:rsidRDefault="00716279">
      <w:pPr>
        <w:pStyle w:val="ConsPlusNormal"/>
        <w:ind w:firstLine="540"/>
        <w:jc w:val="both"/>
      </w:pPr>
      <w:r>
        <w:t>- для детей с</w:t>
      </w:r>
      <w:r>
        <w:t xml:space="preserve">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</w:t>
      </w:r>
      <w:r>
        <w:t>ветствующего анатомо-физиологическим особенностям каждой возрастной группы.</w:t>
      </w:r>
    </w:p>
    <w:p w:rsidR="00000000" w:rsidRDefault="00716279">
      <w:pPr>
        <w:pStyle w:val="ConsPlusNormal"/>
        <w:ind w:firstLine="540"/>
        <w:jc w:val="both"/>
      </w:pPr>
      <w:r>
        <w:t xml:space="preserve">1.12. В дошкольных образовательных организациях организация групп комбинированной </w:t>
      </w:r>
      <w:r>
        <w:lastRenderedPageBreak/>
        <w:t>направленности, реализующих совместное образование здоровых детей и детей с ограниченными возможно</w:t>
      </w:r>
      <w:r>
        <w:t>стями, осуществляется в соответствии с учетом особенностей психофизического развития и возможностей воспитанников.</w:t>
      </w:r>
    </w:p>
    <w:p w:rsidR="00000000" w:rsidRDefault="00716279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000000" w:rsidRDefault="00716279">
      <w:pPr>
        <w:pStyle w:val="ConsPlusNormal"/>
        <w:ind w:firstLine="540"/>
        <w:jc w:val="both"/>
      </w:pPr>
      <w:r>
        <w:t>а) до 3 лет - не более 10 детей, в том числе не более 3 детей с огра</w:t>
      </w:r>
      <w:r>
        <w:t>ниченными возможностями здоровья;</w:t>
      </w:r>
    </w:p>
    <w:p w:rsidR="00000000" w:rsidRDefault="00716279">
      <w:pPr>
        <w:pStyle w:val="ConsPlusNormal"/>
        <w:ind w:firstLine="540"/>
        <w:jc w:val="both"/>
      </w:pPr>
      <w:r>
        <w:t>б) старше 3 лет:</w:t>
      </w:r>
    </w:p>
    <w:p w:rsidR="00000000" w:rsidRDefault="00716279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</w:t>
      </w:r>
      <w:r>
        <w:t>м дефектом;</w:t>
      </w:r>
    </w:p>
    <w:p w:rsidR="00000000" w:rsidRDefault="00716279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0000" w:rsidRDefault="00716279">
      <w:pPr>
        <w:pStyle w:val="ConsPlusNormal"/>
        <w:ind w:firstLine="540"/>
        <w:jc w:val="both"/>
      </w:pPr>
      <w:r>
        <w:t>- не более 17 детей,</w:t>
      </w:r>
      <w:r>
        <w:t xml:space="preserve"> в том числе не более 5 детей с задержкой психического развития.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5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III пункта 3.2.6 подпункта 1</w:t>
        </w:r>
      </w:hyperlink>
    </w:p>
    <w:p w:rsidR="00000000" w:rsidRDefault="00716279">
      <w:pPr>
        <w:pStyle w:val="ConsPlusNormal"/>
        <w:ind w:firstLine="540"/>
        <w:jc w:val="both"/>
      </w:pPr>
      <w:r>
        <w:t>Полномочия по финансовому обеспечению созда</w:t>
      </w:r>
      <w:r>
        <w:t>ния в организации условий для дополнительного профессионального образования педагогических работников (</w:t>
      </w:r>
      <w:hyperlink r:id="rId5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2 статьи 99</w:t>
        </w:r>
      </w:hyperlink>
      <w:r>
        <w:t xml:space="preserve"> Закона) относятся к полномочиям субъектов Российской Федерации. Необход</w:t>
      </w:r>
      <w:r>
        <w:t>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</w:t>
      </w:r>
      <w:r>
        <w:t>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>Коммен</w:t>
      </w:r>
      <w:r>
        <w:t xml:space="preserve">тарии к </w:t>
      </w:r>
      <w:hyperlink r:id="rId52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III пункта 3.2.7</w:t>
        </w:r>
      </w:hyperlink>
    </w:p>
    <w:p w:rsidR="00000000" w:rsidRDefault="00716279">
      <w:pPr>
        <w:pStyle w:val="ConsPlusNormal"/>
        <w:ind w:firstLine="540"/>
        <w:jc w:val="both"/>
      </w:pPr>
      <w:r>
        <w:t xml:space="preserve">В соответствии с </w:t>
      </w:r>
      <w:hyperlink r:id="rId5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1 статьи 79</w:t>
        </w:r>
      </w:hyperlink>
      <w:r>
        <w:t xml:space="preserve"> Закона: "... содержание обр</w:t>
      </w:r>
      <w:r>
        <w:t>азования и условия организации обучения и воспитания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</w:t>
      </w:r>
      <w:r>
        <w:t>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</w:t>
      </w:r>
      <w:r>
        <w:t xml:space="preserve">ндивидуальных возможностей. Индивидуальную программу реабилитации разрабатывает Бюро медико-социальной экспертизы (в соответствии со </w:t>
      </w:r>
      <w:hyperlink r:id="rId54" w:tooltip="Федеральный закон от 24.11.1995 N 181-ФЗ (ред. от 19.12.2016) &quot;О социальной защите инвалидов в Российской Федерации&quot;{КонсультантПлюс}" w:history="1">
        <w:r>
          <w:rPr>
            <w:color w:val="0000FF"/>
          </w:rPr>
          <w:t>статьей 7</w:t>
        </w:r>
      </w:hyperlink>
      <w:r>
        <w:t xml:space="preserve"> Федерального закона N 181-ФЗ). Условия должны быть созданы в соответствии с Рекомендациями ПМПК (</w:t>
      </w:r>
      <w:hyperlink r:id="rId55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20 сентября 2013 г. N 1082 "Об утверждении Положения о психолого-медико-педагогической комиссии").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56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III пункта 3.3.5</w:t>
        </w:r>
      </w:hyperlink>
    </w:p>
    <w:p w:rsidR="00000000" w:rsidRDefault="00716279">
      <w:pPr>
        <w:pStyle w:val="ConsPlusNormal"/>
        <w:ind w:firstLine="540"/>
        <w:jc w:val="both"/>
      </w:pPr>
      <w:r>
        <w:t xml:space="preserve">В соответствии с </w:t>
      </w:r>
      <w:hyperlink r:id="rId5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пунктом 2 части 3 статьи 28</w:t>
        </w:r>
      </w:hyperlink>
      <w:r>
        <w:t xml:space="preserve"> Закона к компетенции образовательной организации отнесено материально-техническое обеспечение об</w:t>
      </w:r>
      <w:r>
        <w:t>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</w:t>
      </w:r>
      <w:r>
        <w:t xml:space="preserve">торые будут использоваться при реализации Программы. При этом средства обучения должны полностью соответствовать требованиям </w:t>
      </w:r>
      <w:hyperlink r:id="rId58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пункта 3.3.4</w:t>
        </w:r>
      </w:hyperlink>
      <w:r>
        <w:t xml:space="preserve"> Стандарта. Для обеспеч</w:t>
      </w:r>
      <w:r>
        <w:t>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</w:t>
      </w:r>
      <w:r>
        <w:t xml:space="preserve">ния (в соответствии с методическими </w:t>
      </w:r>
      <w:hyperlink r:id="rId59" w:tooltip="&lt;Письмо&gt; Минобрнауки России от 01.10.2013 N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&quot;){КонсультантПлюс}" w:history="1">
        <w:r>
          <w:rPr>
            <w:color w:val="0000FF"/>
          </w:rPr>
          <w:t>рекомендациями</w:t>
        </w:r>
      </w:hyperlink>
      <w:r>
        <w:t>, направленными письмом Минобрнауки России от 1 октября 2013 г. N 08-1408).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6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III пункта 3.4.1</w:t>
        </w:r>
      </w:hyperlink>
    </w:p>
    <w:p w:rsidR="00000000" w:rsidRDefault="00716279">
      <w:pPr>
        <w:pStyle w:val="ConsPlusNormal"/>
        <w:ind w:firstLine="540"/>
        <w:jc w:val="both"/>
      </w:pPr>
      <w:r>
        <w:t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</w:t>
      </w:r>
      <w:r>
        <w:t xml:space="preserve">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hyperlink r:id="rId61" w:tooltip="Постановление Правительства РФ от 08.08.2013 N 678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{КонсультантПлюс}" w:history="1">
        <w:r>
          <w:rPr>
            <w:color w:val="0000FF"/>
          </w:rPr>
          <w:t>Номенклатура</w:t>
        </w:r>
      </w:hyperlink>
      <w:r>
        <w:t xml:space="preserve">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</w:t>
      </w:r>
      <w:r>
        <w:lastRenderedPageBreak/>
        <w:t>работников организаций, осущ</w:t>
      </w:r>
      <w:r>
        <w:t xml:space="preserve">ествляющих образовательную деятельность, должностей руководителей образовательных организаций", а также </w:t>
      </w:r>
      <w:hyperlink r:id="rId62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трировано в Минюсте РФ 06.10.2010 N 18638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</w:t>
      </w:r>
      <w:r>
        <w:t>в образования".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</w:t>
      </w:r>
      <w:r>
        <w:t xml:space="preserve">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</w:t>
      </w:r>
      <w:r>
        <w:t>усмотрение субъекта Российской Федерации.</w:t>
      </w:r>
    </w:p>
    <w:p w:rsidR="00000000" w:rsidRDefault="00716279">
      <w:pPr>
        <w:pStyle w:val="ConsPlusNormal"/>
        <w:ind w:firstLine="540"/>
        <w:jc w:val="both"/>
      </w:pPr>
      <w:r>
        <w:t xml:space="preserve">В соответствии с пунктом 4 </w:t>
      </w:r>
      <w:hyperlink r:id="rId6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части 2</w:t>
        </w:r>
      </w:hyperlink>
      <w:r>
        <w:t xml:space="preserve"> и </w:t>
      </w:r>
      <w:hyperlink r:id="rId6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3 статьи 28</w:t>
        </w:r>
      </w:hyperlink>
      <w:r>
        <w:t xml:space="preserve"> Закона установление штатного р</w:t>
      </w:r>
      <w:r>
        <w:t>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000000" w:rsidRDefault="00716279">
      <w:pPr>
        <w:pStyle w:val="ConsPlusNormal"/>
        <w:ind w:firstLine="540"/>
        <w:jc w:val="both"/>
      </w:pPr>
      <w:r>
        <w:t>Для сопровождения реализации Программы на протяжении всего времени реализации (в большинстве случаев соответ</w:t>
      </w:r>
      <w:r>
        <w:t>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</w:t>
      </w:r>
      <w:r>
        <w:t xml:space="preserve">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</w:t>
      </w:r>
      <w:r>
        <w:t>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000000" w:rsidRDefault="00716279">
      <w:pPr>
        <w:pStyle w:val="ConsPlusNormal"/>
        <w:ind w:firstLine="540"/>
        <w:jc w:val="both"/>
      </w:pPr>
      <w:r>
        <w:t>при оформлении результ</w:t>
      </w:r>
      <w:r>
        <w:t>атов наблюдения (мониторинга) за здоровьем, развитием и воспитанием детей, в том числе с помощью электронных форм;</w:t>
      </w:r>
    </w:p>
    <w:p w:rsidR="00000000" w:rsidRDefault="00716279">
      <w:pPr>
        <w:pStyle w:val="ConsPlusNormal"/>
        <w:ind w:firstLine="540"/>
        <w:jc w:val="both"/>
      </w:pPr>
      <w:r>
        <w:t>разработке плана (программы) воспитательной работы;</w:t>
      </w:r>
    </w:p>
    <w:p w:rsidR="00000000" w:rsidRDefault="00716279">
      <w:pPr>
        <w:pStyle w:val="ConsPlusNormal"/>
        <w:ind w:firstLine="540"/>
        <w:jc w:val="both"/>
      </w:pPr>
      <w:r>
        <w:t>при участии в работе педагогических, методических советов, других формах методической раб</w:t>
      </w:r>
      <w:r>
        <w:t>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</w:t>
      </w:r>
      <w:r>
        <w:t>роприятиях, предусмотренных должностной инструкцией.</w:t>
      </w:r>
    </w:p>
    <w:p w:rsidR="00000000" w:rsidRDefault="00716279">
      <w:pPr>
        <w:pStyle w:val="ConsPlusNormal"/>
        <w:ind w:firstLine="540"/>
        <w:jc w:val="both"/>
      </w:pPr>
      <w:r>
        <w:t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</w:t>
      </w:r>
      <w:r>
        <w:t xml:space="preserve">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</w:t>
      </w:r>
      <w:r>
        <w:t xml:space="preserve">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hyperlink r:id="rId65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пунктом 3.4.1</w:t>
        </w:r>
      </w:hyperlink>
      <w:r>
        <w:t xml:space="preserve"> Стандарта.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66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III пунктов 3.4.3</w:t>
        </w:r>
      </w:hyperlink>
      <w:r>
        <w:t xml:space="preserve"> и </w:t>
      </w:r>
      <w:hyperlink r:id="rId67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3.4.4</w:t>
        </w:r>
      </w:hyperlink>
    </w:p>
    <w:p w:rsidR="00000000" w:rsidRDefault="00716279">
      <w:pPr>
        <w:pStyle w:val="ConsPlusNormal"/>
        <w:ind w:firstLine="540"/>
        <w:jc w:val="both"/>
      </w:pPr>
      <w: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68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пункт 3.4.3</w:t>
        </w:r>
      </w:hyperlink>
      <w:r>
        <w:t xml:space="preserve"> Стандарта) и в общеразвивающих группах, в которых обучаются дети с ОВЗ (</w:t>
      </w:r>
      <w:hyperlink r:id="rId69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пункт 3.4.3</w:t>
        </w:r>
      </w:hyperlink>
      <w:r>
        <w:t xml:space="preserve"> Ста</w:t>
      </w:r>
      <w:r>
        <w:t>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7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III пункта 3.6</w:t>
        </w:r>
      </w:hyperlink>
    </w:p>
    <w:p w:rsidR="00000000" w:rsidRDefault="00716279">
      <w:pPr>
        <w:pStyle w:val="ConsPlusNormal"/>
        <w:ind w:firstLine="540"/>
        <w:jc w:val="both"/>
      </w:pPr>
      <w:r>
        <w:t>Требования к финансовым условиям определяют закрепление на уровне Стандарта обязательств субъекта Российской Федерации по обеспечению выпо</w:t>
      </w:r>
      <w:r>
        <w:t>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</w:t>
      </w:r>
      <w:r>
        <w:t xml:space="preserve">я </w:t>
      </w:r>
      <w:hyperlink r:id="rId71" w:tooltip="&lt;Письмо&gt; Минобрнауки России от 01.10.2013 N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&quot;){КонсультантПлюс}" w:history="1">
        <w:r>
          <w:rPr>
            <w:color w:val="0000FF"/>
          </w:rPr>
          <w:t>письмом</w:t>
        </w:r>
      </w:hyperlink>
      <w:r>
        <w:t xml:space="preserve"> Минобрнауки России от 1 октября 2013 г. N 08-1408.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72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IV пункта 4.3</w:t>
        </w:r>
      </w:hyperlink>
    </w:p>
    <w:p w:rsidR="00000000" w:rsidRDefault="00716279">
      <w:pPr>
        <w:pStyle w:val="ConsPlusNormal"/>
        <w:ind w:firstLine="540"/>
        <w:jc w:val="both"/>
      </w:pPr>
      <w:r>
        <w:t xml:space="preserve">Данная </w:t>
      </w:r>
      <w:hyperlink r:id="rId73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статья</w:t>
        </w:r>
      </w:hyperlink>
      <w:r>
        <w:t xml:space="preserve"> Стандарта в соответствии с положениями </w:t>
      </w:r>
      <w:hyperlink r:id="rId7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не допускает использование целевых ориентиров дошкольно</w:t>
      </w:r>
      <w:r>
        <w:t xml:space="preserve">го образования для непосредственной оценки реальных достижений детей. Целевые </w:t>
      </w:r>
      <w:r>
        <w:lastRenderedPageBreak/>
        <w:t xml:space="preserve">ориентиры, представленные в </w:t>
      </w:r>
      <w:hyperlink r:id="rId75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статье 4.6</w:t>
        </w:r>
      </w:hyperlink>
      <w:r>
        <w:t xml:space="preserve"> Стандарта, отражают согласованные ожидания </w:t>
      </w:r>
      <w:r>
        <w:t>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ind w:firstLine="540"/>
        <w:jc w:val="both"/>
        <w:outlineLvl w:val="1"/>
      </w:pPr>
      <w:r>
        <w:t xml:space="preserve">Комментарии к </w:t>
      </w:r>
      <w:hyperlink r:id="rId76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разделу IV пункта 4.5</w:t>
        </w:r>
      </w:hyperlink>
    </w:p>
    <w:p w:rsidR="00000000" w:rsidRDefault="00716279">
      <w:pPr>
        <w:pStyle w:val="ConsPlusNormal"/>
        <w:ind w:firstLine="540"/>
        <w:jc w:val="both"/>
      </w:pPr>
      <w:r>
        <w:t xml:space="preserve">В </w:t>
      </w:r>
      <w:hyperlink r:id="rId77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пункте</w:t>
        </w:r>
      </w:hyperlink>
      <w:r>
        <w:t xml:space="preserve"> содержится запрет на использование целевых ориентиров для решения ряда управленческих задач. Основанием для такого</w:t>
      </w:r>
      <w:r>
        <w:t xml:space="preserve"> запрета является характер целевых ориентиров, которые не предполагают контроля за достижением конкретных образовательных результатов детей. Контроль за образовательной деятельностью в рамках реализации Программы в Организации осуществляется не за образова</w:t>
      </w:r>
      <w:r>
        <w:t>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000000" w:rsidRDefault="00716279">
      <w:pPr>
        <w:pStyle w:val="ConsPlusNormal"/>
        <w:ind w:firstLine="540"/>
        <w:jc w:val="both"/>
      </w:pPr>
      <w:r>
        <w:t>Оценка выполнения муниципального (государственного) задания должна строиться на основании критериев, характеризующ</w:t>
      </w:r>
      <w:r>
        <w:t>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000000" w:rsidRDefault="00716279">
      <w:pPr>
        <w:pStyle w:val="ConsPlusNormal"/>
        <w:ind w:firstLine="540"/>
        <w:jc w:val="both"/>
      </w:pPr>
      <w:r>
        <w:t>Используемые в Организа</w:t>
      </w:r>
      <w:r>
        <w:t>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</w:t>
      </w:r>
      <w:r>
        <w:t>ками воспитанников Организации.</w:t>
      </w:r>
    </w:p>
    <w:p w:rsidR="00000000" w:rsidRDefault="00716279">
      <w:pPr>
        <w:pStyle w:val="ConsPlusNormal"/>
        <w:jc w:val="both"/>
      </w:pPr>
    </w:p>
    <w:p w:rsidR="00000000" w:rsidRDefault="00716279">
      <w:pPr>
        <w:pStyle w:val="ConsPlusNormal"/>
        <w:jc w:val="both"/>
      </w:pPr>
    </w:p>
    <w:p w:rsidR="00716279" w:rsidRDefault="007162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6279">
      <w:headerReference w:type="default" r:id="rId78"/>
      <w:footerReference w:type="default" r:id="rId7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79" w:rsidRDefault="00716279">
      <w:pPr>
        <w:spacing w:after="0" w:line="240" w:lineRule="auto"/>
      </w:pPr>
      <w:r>
        <w:separator/>
      </w:r>
    </w:p>
  </w:endnote>
  <w:endnote w:type="continuationSeparator" w:id="0">
    <w:p w:rsidR="00716279" w:rsidRDefault="0071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62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27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27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27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9658D">
            <w:fldChar w:fldCharType="separate"/>
          </w:r>
          <w:r w:rsidR="0039658D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9658D">
            <w:fldChar w:fldCharType="separate"/>
          </w:r>
          <w:r w:rsidR="0039658D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71627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79" w:rsidRDefault="00716279">
      <w:pPr>
        <w:spacing w:after="0" w:line="240" w:lineRule="auto"/>
      </w:pPr>
      <w:r>
        <w:separator/>
      </w:r>
    </w:p>
  </w:footnote>
  <w:footnote w:type="continuationSeparator" w:id="0">
    <w:p w:rsidR="00716279" w:rsidRDefault="0071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27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</w:t>
          </w:r>
          <w:r>
            <w:rPr>
              <w:sz w:val="16"/>
              <w:szCs w:val="16"/>
            </w:rPr>
            <w:t>ии от 28.02.2014 N 08-249</w:t>
          </w:r>
          <w:r>
            <w:rPr>
              <w:sz w:val="16"/>
              <w:szCs w:val="16"/>
            </w:rPr>
            <w:br/>
            <w:t>"Комментарии к ФГОС дошкольного образования"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27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1627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27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7162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627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8D"/>
    <w:rsid w:val="0039658D"/>
    <w:rsid w:val="0071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C14A8217E10FDD19FF58E361B41D1D89F1D4DF093CA4AB974C8B0F3C62FF14A37A60FFF144AB59A57CJ" TargetMode="External"/><Relationship Id="rId18" Type="http://schemas.openxmlformats.org/officeDocument/2006/relationships/hyperlink" Target="consultantplus://offline/ref=32C14A8217E10FDD19FF58E361B41D1D89F1D4DF093CA4AB974C8B0F3C62FF14A37A60FFF144AA5DA57AJ" TargetMode="External"/><Relationship Id="rId26" Type="http://schemas.openxmlformats.org/officeDocument/2006/relationships/hyperlink" Target="consultantplus://offline/ref=32C14A8217E10FDD19FF58E361B41D1D89F2D0D00D3FA4AB974C8B0F3CA672J" TargetMode="External"/><Relationship Id="rId39" Type="http://schemas.openxmlformats.org/officeDocument/2006/relationships/hyperlink" Target="consultantplus://offline/ref=32C14A8217E10FDD19FF58E361B41D1D89F7D0DF0C30F9A19F15870D3B6DA003A4336CFEF144AFA579J" TargetMode="External"/><Relationship Id="rId21" Type="http://schemas.openxmlformats.org/officeDocument/2006/relationships/hyperlink" Target="consultantplus://offline/ref=32C14A8217E10FDD19FF58E361B41D1D89F1D4DF093CA4AB974C8B0F3C62FF14A37A60FFF144AB59A57BJ" TargetMode="External"/><Relationship Id="rId34" Type="http://schemas.openxmlformats.org/officeDocument/2006/relationships/hyperlink" Target="consultantplus://offline/ref=32C14A8217E10FDD19FF58E361B41D1D89F1D4DF093CA4AB974C8B0F3C62FF14A37A60FFF144AA58A57BJ" TargetMode="External"/><Relationship Id="rId42" Type="http://schemas.openxmlformats.org/officeDocument/2006/relationships/hyperlink" Target="consultantplus://offline/ref=32C14A8217E10FDD19FF58E361B41D1D89F1D4DF093CA4AB974C8B0F3C62FF14A37A60FFF144AA58A57AJ" TargetMode="External"/><Relationship Id="rId47" Type="http://schemas.openxmlformats.org/officeDocument/2006/relationships/hyperlink" Target="consultantplus://offline/ref=32C14A8217E10FDD19FF58E361B41D1D89F1D3DF0F3BA4AB974C8B0F3C62FF14A37A60FFF144AB59A579J" TargetMode="External"/><Relationship Id="rId50" Type="http://schemas.openxmlformats.org/officeDocument/2006/relationships/hyperlink" Target="consultantplus://offline/ref=32C14A8217E10FDD19FF58E361B41D1D89F1D4DF093CA4AB974C8B0F3C62FF14A37A60FFF144AA57A579J" TargetMode="External"/><Relationship Id="rId55" Type="http://schemas.openxmlformats.org/officeDocument/2006/relationships/hyperlink" Target="consultantplus://offline/ref=32C14A8217E10FDD19FF58E361B41D1D89F1D3DF0F3BA4AB974C8B0F3CA672J" TargetMode="External"/><Relationship Id="rId63" Type="http://schemas.openxmlformats.org/officeDocument/2006/relationships/hyperlink" Target="consultantplus://offline/ref=32C14A8217E10FDD19FF58E361B41D1D8AF4D1DF0E3CA4AB974C8B0F3C62FF14A37A60FFF144A856A57DJ" TargetMode="External"/><Relationship Id="rId68" Type="http://schemas.openxmlformats.org/officeDocument/2006/relationships/hyperlink" Target="consultantplus://offline/ref=32C14A8217E10FDD19FF58E361B41D1D89F1D4DF093CA4AB974C8B0F3C62FF14A37A60FFF144A95AA57DJ" TargetMode="External"/><Relationship Id="rId76" Type="http://schemas.openxmlformats.org/officeDocument/2006/relationships/hyperlink" Target="consultantplus://offline/ref=32C14A8217E10FDD19FF58E361B41D1D89F1D4DF093CA4AB974C8B0F3C62FF14A37A60FFF144A959A574J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32C14A8217E10FDD19FF58E361B41D1D89F1D4D00D32A4AB974C8B0F3CA67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C14A8217E10FDD19FF58E361B41D1D8AF4D1DF0E3CA4AB974C8B0F3C62FF14A37A60FFF144AB5CA57FJ" TargetMode="External"/><Relationship Id="rId29" Type="http://schemas.openxmlformats.org/officeDocument/2006/relationships/hyperlink" Target="consultantplus://offline/ref=32C14A8217E10FDD19FF58E361B41D1D89F1D4DF093CA4AB974C8B0F3C62FF14A37A60FFF144AA5EA579J" TargetMode="External"/><Relationship Id="rId11" Type="http://schemas.openxmlformats.org/officeDocument/2006/relationships/hyperlink" Target="consultantplus://offline/ref=32C14A8217E10FDD19FF58E361B41D1D89F1D4DF093CA4AB974C8B0F3C62FF14A37A60FFF144AB5DA57DJ" TargetMode="External"/><Relationship Id="rId24" Type="http://schemas.openxmlformats.org/officeDocument/2006/relationships/hyperlink" Target="consultantplus://offline/ref=32C14A8217E10FDD19FF58E361B41D1D8AF4D1DF0E3CA4AB974C8B0F3C62FF14A37A60FFF144A95CA57AJ" TargetMode="External"/><Relationship Id="rId32" Type="http://schemas.openxmlformats.org/officeDocument/2006/relationships/hyperlink" Target="consultantplus://offline/ref=32C14A8217E10FDD19FF58E361B41D1D89F1D4DF093CA4AB974C8B0F3C62FF14A37A60FFF144AA5AA578J" TargetMode="External"/><Relationship Id="rId37" Type="http://schemas.openxmlformats.org/officeDocument/2006/relationships/hyperlink" Target="consultantplus://offline/ref=32C14A8217E10FDD19FF58E361B41D1D8AF4D1DA023CA4AB974C8B0F3C62FF14A37A60FFF144AB56A575J" TargetMode="External"/><Relationship Id="rId40" Type="http://schemas.openxmlformats.org/officeDocument/2006/relationships/hyperlink" Target="consultantplus://offline/ref=32C14A8217E10FDD19FF58E361B41D1D89F1D4DF093CA4AB974C8B0F3C62FF14A37A60FFF144AA58A57AJ" TargetMode="External"/><Relationship Id="rId45" Type="http://schemas.openxmlformats.org/officeDocument/2006/relationships/hyperlink" Target="consultantplus://offline/ref=32C14A8217E10FDD19FF58E361B41D1D89F1D3DF0F3BA4AB974C8B0F3C62FF14A37A60FFF144AB5FA57CJ" TargetMode="External"/><Relationship Id="rId53" Type="http://schemas.openxmlformats.org/officeDocument/2006/relationships/hyperlink" Target="consultantplus://offline/ref=32C14A8217E10FDD19FF58E361B41D1D8AF4D1DF0E3CA4AB974C8B0F3C62FF14A37A60FFF145AB5DA575J" TargetMode="External"/><Relationship Id="rId58" Type="http://schemas.openxmlformats.org/officeDocument/2006/relationships/hyperlink" Target="consultantplus://offline/ref=32C14A8217E10FDD19FF58E361B41D1D89F1D4DF093CA4AB974C8B0F3C62FF14A37A60FFF144A95FA57FJ" TargetMode="External"/><Relationship Id="rId66" Type="http://schemas.openxmlformats.org/officeDocument/2006/relationships/hyperlink" Target="consultantplus://offline/ref=32C14A8217E10FDD19FF58E361B41D1D89F1D4DF093CA4AB974C8B0F3C62FF14A37A60FFF144A95AA57DJ" TargetMode="External"/><Relationship Id="rId74" Type="http://schemas.openxmlformats.org/officeDocument/2006/relationships/hyperlink" Target="consultantplus://offline/ref=32C14A8217E10FDD19FF58E361B41D1D8AF4D1DF0E3CA4AB974C8B0F3CA672J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32C14A8217E10FDD19FF58E361B41D1D89F1D0DC0D3BA4AB974C8B0F3C62FF14A37A60FFF144AB5EA574J" TargetMode="External"/><Relationship Id="rId10" Type="http://schemas.openxmlformats.org/officeDocument/2006/relationships/hyperlink" Target="consultantplus://offline/ref=32C14A8217E10FDD19FF58E361B41D1D89F1D4DF093CA4AB974C8B0F3C62FF14A37A60FFF144AB5FA579J" TargetMode="External"/><Relationship Id="rId19" Type="http://schemas.openxmlformats.org/officeDocument/2006/relationships/hyperlink" Target="consultantplus://offline/ref=32C14A8217E10FDD19FF58E361B41D1D89F1D4DF093CA4AB974C8B0F3C62FF14A37A60FFF144AA5EA57AJ" TargetMode="External"/><Relationship Id="rId31" Type="http://schemas.openxmlformats.org/officeDocument/2006/relationships/hyperlink" Target="consultantplus://offline/ref=32C14A8217E10FDD19FF58E361B41D1D89F1D4DF093CA4AB974C8B0F3C62FF14A37A60FFF144AA5EA57BJ" TargetMode="External"/><Relationship Id="rId44" Type="http://schemas.openxmlformats.org/officeDocument/2006/relationships/hyperlink" Target="consultantplus://offline/ref=32C14A8217E10FDD19FF58E361B41D1D8AF4D1DF0E3CA4AB974C8B0F3C62FF14A37A60FFF145A85EA57DJ" TargetMode="External"/><Relationship Id="rId52" Type="http://schemas.openxmlformats.org/officeDocument/2006/relationships/hyperlink" Target="consultantplus://offline/ref=32C14A8217E10FDD19FF58E361B41D1D89F1D4DF093CA4AB974C8B0F3C62FF14A37A60FFF144AA57A57AJ" TargetMode="External"/><Relationship Id="rId60" Type="http://schemas.openxmlformats.org/officeDocument/2006/relationships/hyperlink" Target="consultantplus://offline/ref=32C14A8217E10FDD19FF58E361B41D1D89F1D4DF093CA4AB974C8B0F3C62FF14A37A60FFF144A95DA578J" TargetMode="External"/><Relationship Id="rId65" Type="http://schemas.openxmlformats.org/officeDocument/2006/relationships/hyperlink" Target="consultantplus://offline/ref=32C14A8217E10FDD19FF58E361B41D1D89F1D4DF093CA4AB974C8B0F3C62FF14A37A60FFF144A95DA578J" TargetMode="External"/><Relationship Id="rId73" Type="http://schemas.openxmlformats.org/officeDocument/2006/relationships/hyperlink" Target="consultantplus://offline/ref=32C14A8217E10FDD19FF58E361B41D1D89F1D4DF093CA4AB974C8B0F3C62FF14A37A60FFF144A958A57AJ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14A8217E10FDD19FF51FA66B41D1D8DF3D7D0093CA4AB974C8B0F3C62FF14A37A60FFF144AB5BA57CJ" TargetMode="External"/><Relationship Id="rId14" Type="http://schemas.openxmlformats.org/officeDocument/2006/relationships/hyperlink" Target="consultantplus://offline/ref=32C14A8217E10FDD19FF58E361B41D1D89F1D4DF093CA4AB974C8B0F3C62FF14A37A60FFF144AB59A57CJ" TargetMode="External"/><Relationship Id="rId22" Type="http://schemas.openxmlformats.org/officeDocument/2006/relationships/hyperlink" Target="consultantplus://offline/ref=32C14A8217E10FDD19FF58E361B41D1D8AF4D1DF0E3CA4AB974C8B0F3C62FF14A37A60FFF144A95FA579J" TargetMode="External"/><Relationship Id="rId27" Type="http://schemas.openxmlformats.org/officeDocument/2006/relationships/hyperlink" Target="consultantplus://offline/ref=32C14A8217E10FDD19FF58E361B41D1D89F1D4DF093CA4AB974C8B0F3C62FF14A37A60FFF144AB57A579J" TargetMode="External"/><Relationship Id="rId30" Type="http://schemas.openxmlformats.org/officeDocument/2006/relationships/hyperlink" Target="consultantplus://offline/ref=32C14A8217E10FDD19FF58E361B41D1D89F1D4DF093CA4AB974C8B0F3C62FF14A37A60FFF144AA5EA579J" TargetMode="External"/><Relationship Id="rId35" Type="http://schemas.openxmlformats.org/officeDocument/2006/relationships/hyperlink" Target="consultantplus://offline/ref=32C14A8217E10FDD19FF58E361B41D1D89F1D4DF093CA4AB974C8B0F3C62FF14A37A60FFF144A95AA57CJ" TargetMode="External"/><Relationship Id="rId43" Type="http://schemas.openxmlformats.org/officeDocument/2006/relationships/hyperlink" Target="consultantplus://offline/ref=32C14A8217E10FDD19FF58E361B41D1D89F1D4DF093CA4AB974C8B0F3C62FF14A37A60FFF144AB58A57DJ" TargetMode="External"/><Relationship Id="rId48" Type="http://schemas.openxmlformats.org/officeDocument/2006/relationships/hyperlink" Target="consultantplus://offline/ref=32C14A8217E10FDD19FF58E361B41D1D89F1D4DF093CA4AB974C8B0F3C62FF14A37A60FFF144AA59A579J" TargetMode="External"/><Relationship Id="rId56" Type="http://schemas.openxmlformats.org/officeDocument/2006/relationships/hyperlink" Target="consultantplus://offline/ref=32C14A8217E10FDD19FF58E361B41D1D89F1D4DF093CA4AB974C8B0F3C62FF14A37A60FFF144A95DA57EJ" TargetMode="External"/><Relationship Id="rId64" Type="http://schemas.openxmlformats.org/officeDocument/2006/relationships/hyperlink" Target="consultantplus://offline/ref=32C14A8217E10FDD19FF58E361B41D1D8AF4D1DF0E3CA4AB974C8B0F3C62FF14A37A60FFF144A856A57CJ" TargetMode="External"/><Relationship Id="rId69" Type="http://schemas.openxmlformats.org/officeDocument/2006/relationships/hyperlink" Target="consultantplus://offline/ref=32C14A8217E10FDD19FF58E361B41D1D89F1D4DF093CA4AB974C8B0F3C62FF14A37A60FFF144A95AA57DJ" TargetMode="External"/><Relationship Id="rId77" Type="http://schemas.openxmlformats.org/officeDocument/2006/relationships/hyperlink" Target="consultantplus://offline/ref=32C14A8217E10FDD19FF58E361B41D1D89F1D4DF093CA4AB974C8B0F3C62FF14A37A60FFF144A959A574J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32C14A8217E10FDD19FF58E361B41D1D8AF4D1DF0E3CA4AB974C8B0F3C62FF14A37A60FFF145A85AA57FJ" TargetMode="External"/><Relationship Id="rId72" Type="http://schemas.openxmlformats.org/officeDocument/2006/relationships/hyperlink" Target="consultantplus://offline/ref=32C14A8217E10FDD19FF58E361B41D1D89F1D4DF093CA4AB974C8B0F3C62FF14A37A60FFF144A958A57AJ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C14A8217E10FDD19FF58E361B41D1D89F1D4DF093CA4AB974C8B0F3C62FF14A37A60FFF144AB5DA57DJ" TargetMode="External"/><Relationship Id="rId17" Type="http://schemas.openxmlformats.org/officeDocument/2006/relationships/hyperlink" Target="consultantplus://offline/ref=32C14A8217E10FDD19FF58E361B41D1D89F1D4DF093CA4AB974C8B0F3C62FF14A37A60FFF144AA5DA57AJ" TargetMode="External"/><Relationship Id="rId25" Type="http://schemas.openxmlformats.org/officeDocument/2006/relationships/hyperlink" Target="consultantplus://offline/ref=32C14A8217E10FDD19FF58E361B41D1D8AF4D1DF0E3CA4AB974C8B0F3C62FF14A37A60FFF144A95FA579J" TargetMode="External"/><Relationship Id="rId33" Type="http://schemas.openxmlformats.org/officeDocument/2006/relationships/hyperlink" Target="consultantplus://offline/ref=32C14A8217E10FDD19FF58E361B41D1D89F1D4DF093CA4AB974C8B0F3C62FF14A37A60FFF144AA5AA578J" TargetMode="External"/><Relationship Id="rId38" Type="http://schemas.openxmlformats.org/officeDocument/2006/relationships/hyperlink" Target="consultantplus://offline/ref=32C14A8217E10FDD19FF58E361B41D1D89F0D8DF0A39A4AB974C8B0F3C62FF14A37A60FFF144AA5EA57DJ" TargetMode="External"/><Relationship Id="rId46" Type="http://schemas.openxmlformats.org/officeDocument/2006/relationships/hyperlink" Target="consultantplus://offline/ref=32C14A8217E10FDD19FF58E361B41D1D89F1D3DF0F3BA4AB974C8B0F3C62FF14A37A60FFF144AB5CA57AJ" TargetMode="External"/><Relationship Id="rId59" Type="http://schemas.openxmlformats.org/officeDocument/2006/relationships/hyperlink" Target="consultantplus://offline/ref=32C14A8217E10FDD19FF58E361B41D1D89F1D4D00D32A4AB974C8B0F3C62FF14A37A60FFF144AB5EA575J" TargetMode="External"/><Relationship Id="rId67" Type="http://schemas.openxmlformats.org/officeDocument/2006/relationships/hyperlink" Target="consultantplus://offline/ref=32C14A8217E10FDD19FF58E361B41D1D89F1D4DF093CA4AB974C8B0F3C62FF14A37A60FFF144A95AA57CJ" TargetMode="External"/><Relationship Id="rId20" Type="http://schemas.openxmlformats.org/officeDocument/2006/relationships/hyperlink" Target="consultantplus://offline/ref=32C14A8217E10FDD19FF58E361B41D1D89F1D4DF093CA4AB974C8B0F3C62FF14A37A60FFF144AB59A57BJ" TargetMode="External"/><Relationship Id="rId41" Type="http://schemas.openxmlformats.org/officeDocument/2006/relationships/hyperlink" Target="consultantplus://offline/ref=32C14A8217E10FDD19FF58E361B41D1D89F1D4DF093CA4AB974C8B0F3C62FF14A37A60FFF144AA58A57AJ" TargetMode="External"/><Relationship Id="rId54" Type="http://schemas.openxmlformats.org/officeDocument/2006/relationships/hyperlink" Target="consultantplus://offline/ref=32C14A8217E10FDD19FF58E361B41D1D8AF4D1DA023CA4AB974C8B0F3C62FF14A37A60FFF144AB58A57EJ" TargetMode="External"/><Relationship Id="rId62" Type="http://schemas.openxmlformats.org/officeDocument/2006/relationships/hyperlink" Target="consultantplus://offline/ref=32C14A8217E10FDD19FF58E361B41D1D89F5D6DB0D33A4AB974C8B0F3CA672J" TargetMode="External"/><Relationship Id="rId70" Type="http://schemas.openxmlformats.org/officeDocument/2006/relationships/hyperlink" Target="consultantplus://offline/ref=32C14A8217E10FDD19FF58E361B41D1D89F1D4DF093CA4AB974C8B0F3C62FF14A37A60FFF144A95BA57EJ" TargetMode="External"/><Relationship Id="rId75" Type="http://schemas.openxmlformats.org/officeDocument/2006/relationships/hyperlink" Target="consultantplus://offline/ref=32C14A8217E10FDD19FF58E361B41D1D89F1D4DF093CA4AB974C8B0F3C62FF14A37A60FFF144A956A578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2C14A8217E10FDD19FF58E361B41D1D89F1D2DF033CA4AB974C8B0F3C62FF14A37A60FFF144AB5AA57CJ" TargetMode="External"/><Relationship Id="rId23" Type="http://schemas.openxmlformats.org/officeDocument/2006/relationships/hyperlink" Target="consultantplus://offline/ref=32C14A8217E10FDD19FF58E361B41D1D89F1D4DF093CA4AB974C8B0F3C62FF14A37A60FFF144AB59A57BJ" TargetMode="External"/><Relationship Id="rId28" Type="http://schemas.openxmlformats.org/officeDocument/2006/relationships/hyperlink" Target="consultantplus://offline/ref=32C14A8217E10FDD19FF58E361B41D1D89F1D4DF093CA4AB974C8B0F3C62FF14A37A60FFF144AB57A579J" TargetMode="External"/><Relationship Id="rId36" Type="http://schemas.openxmlformats.org/officeDocument/2006/relationships/hyperlink" Target="consultantplus://offline/ref=32C14A8217E10FDD19FF58E361B41D1D8AF4D1DF0E3CA4AB974C8B0F3C62FF14A37A60FFF145AB5AA57DJ" TargetMode="External"/><Relationship Id="rId49" Type="http://schemas.openxmlformats.org/officeDocument/2006/relationships/hyperlink" Target="consultantplus://offline/ref=32C14A8217E10FDD19FF58E361B41D1D89FCD5DE0E3CA4AB974C8B0F3C62FF14A37A60FFF144AB5AA578J" TargetMode="External"/><Relationship Id="rId57" Type="http://schemas.openxmlformats.org/officeDocument/2006/relationships/hyperlink" Target="consultantplus://offline/ref=32C14A8217E10FDD19FF58E361B41D1D8AF4D1DF0E3CA4AB974C8B0F3C62FF14A37A60FFF144A856A57E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8427</Words>
  <Characters>48037</Characters>
  <Application>Microsoft Office Word</Application>
  <DocSecurity>2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28.02.2014 N 08-249"Комментарии к ФГОС дошкольного образования"</vt:lpstr>
    </vt:vector>
  </TitlesOfParts>
  <Company>КонсультантПлюс Версия 4016.00.36</Company>
  <LinksUpToDate>false</LinksUpToDate>
  <CharactersWithSpaces>56352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28.02.2014 N 08-249"Комментарии к ФГОС дошкольного образования"</dc:title>
  <dc:creator>home</dc:creator>
  <cp:lastModifiedBy>home</cp:lastModifiedBy>
  <cp:revision>2</cp:revision>
  <dcterms:created xsi:type="dcterms:W3CDTF">2017-03-08T12:25:00Z</dcterms:created>
  <dcterms:modified xsi:type="dcterms:W3CDTF">2017-03-08T12:25:00Z</dcterms:modified>
</cp:coreProperties>
</file>